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5C" w:rsidRDefault="00C82C5C">
      <w:pPr>
        <w:pStyle w:val="ConsPlusTitlePage"/>
      </w:pPr>
      <w:bookmarkStart w:id="0" w:name="_GoBack"/>
      <w:bookmarkEnd w:id="0"/>
      <w:r>
        <w:br/>
      </w:r>
    </w:p>
    <w:p w:rsidR="00C82C5C" w:rsidRDefault="00C82C5C">
      <w:pPr>
        <w:pStyle w:val="ConsPlusNormal"/>
      </w:pPr>
    </w:p>
    <w:p w:rsidR="00C82C5C" w:rsidRDefault="00C82C5C">
      <w:pPr>
        <w:pStyle w:val="ConsPlusTitle"/>
        <w:jc w:val="center"/>
      </w:pPr>
      <w:r>
        <w:t>НОВГОРОДСКАЯ ОБЛАСТНАЯ ДУМА</w:t>
      </w:r>
    </w:p>
    <w:p w:rsidR="00C82C5C" w:rsidRDefault="00C82C5C">
      <w:pPr>
        <w:pStyle w:val="ConsPlusTitle"/>
        <w:jc w:val="center"/>
      </w:pPr>
    </w:p>
    <w:p w:rsidR="00C82C5C" w:rsidRDefault="00C82C5C">
      <w:pPr>
        <w:pStyle w:val="ConsPlusTitle"/>
        <w:jc w:val="center"/>
      </w:pPr>
      <w:r>
        <w:t>ПОСТАНОВЛЕНИЕ</w:t>
      </w:r>
    </w:p>
    <w:p w:rsidR="00C82C5C" w:rsidRDefault="00C82C5C">
      <w:pPr>
        <w:pStyle w:val="ConsPlusTitle"/>
        <w:jc w:val="center"/>
      </w:pPr>
      <w:r>
        <w:t>от 22 сентября 2010 г. N 1547-ОД</w:t>
      </w:r>
    </w:p>
    <w:p w:rsidR="00C82C5C" w:rsidRDefault="00C82C5C">
      <w:pPr>
        <w:pStyle w:val="ConsPlusTitle"/>
        <w:jc w:val="center"/>
      </w:pPr>
    </w:p>
    <w:p w:rsidR="00C82C5C" w:rsidRDefault="00C82C5C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C82C5C" w:rsidRDefault="00C82C5C">
      <w:pPr>
        <w:pStyle w:val="ConsPlusTitle"/>
        <w:jc w:val="center"/>
      </w:pPr>
      <w:r>
        <w:t>ГРАЖДАНСКОЙ СЛУЖБЫ НОВГОРОДСКОЙ ОБЛАСТИ, ПОСЛЕ</w:t>
      </w:r>
    </w:p>
    <w:p w:rsidR="00C82C5C" w:rsidRDefault="00C82C5C">
      <w:pPr>
        <w:pStyle w:val="ConsPlusTitle"/>
        <w:jc w:val="center"/>
      </w:pPr>
      <w:proofErr w:type="gramStart"/>
      <w:r>
        <w:t>УВОЛЬНЕНИЯ</w:t>
      </w:r>
      <w:proofErr w:type="gramEnd"/>
      <w:r>
        <w:t xml:space="preserve"> С КОТОРЫХ ГРАЖДАНИН ОБЯЗАН СОБЛЮДАТЬ</w:t>
      </w:r>
    </w:p>
    <w:p w:rsidR="00C82C5C" w:rsidRDefault="00C82C5C">
      <w:pPr>
        <w:pStyle w:val="ConsPlusTitle"/>
        <w:jc w:val="center"/>
      </w:pPr>
      <w:r>
        <w:t>ОГРАНИЧЕНИЯ, ПРЕДУСМОТРЕННЫЕ ЧАСТЯМИ 1</w:t>
      </w:r>
      <w:proofErr w:type="gramStart"/>
      <w:r>
        <w:t xml:space="preserve"> И</w:t>
      </w:r>
      <w:proofErr w:type="gramEnd"/>
      <w:r>
        <w:t xml:space="preserve"> 2 СТАТЬИ 12</w:t>
      </w:r>
    </w:p>
    <w:p w:rsidR="00C82C5C" w:rsidRDefault="00C82C5C">
      <w:pPr>
        <w:pStyle w:val="ConsPlusTitle"/>
        <w:jc w:val="center"/>
      </w:pPr>
      <w:r>
        <w:t>ФЕДЕРАЛЬНОГО ЗАКОНА ОТ 25 ДЕКАБРЯ 2008 ГОДА N 273-ФЗ</w:t>
      </w:r>
    </w:p>
    <w:p w:rsidR="00C82C5C" w:rsidRDefault="00C82C5C">
      <w:pPr>
        <w:pStyle w:val="ConsPlusTitle"/>
        <w:jc w:val="center"/>
      </w:pPr>
      <w:r>
        <w:t>"О ПРОТИВОДЕЙСТВИИ КОРРУПЦИИ"</w:t>
      </w:r>
    </w:p>
    <w:p w:rsidR="00C82C5C" w:rsidRDefault="00C82C5C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</w:t>
      </w:r>
      <w:proofErr w:type="gramEnd"/>
    </w:p>
    <w:p w:rsidR="00C82C5C" w:rsidRDefault="00C82C5C">
      <w:pPr>
        <w:pStyle w:val="ConsPlusNormal"/>
        <w:jc w:val="center"/>
      </w:pPr>
      <w:r>
        <w:t>от 27.05.2015 N 1468-5 ОД)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Новгородская областная Дума постановляет: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Новгородской области, после </w:t>
      </w:r>
      <w:proofErr w:type="gramStart"/>
      <w:r>
        <w:t>увольнения</w:t>
      </w:r>
      <w:proofErr w:type="gramEnd"/>
      <w:r>
        <w:t xml:space="preserve"> с которых гражданин обязан соблюдать ограничения, предусмотренные </w:t>
      </w:r>
      <w:hyperlink r:id="rId8" w:history="1">
        <w:r>
          <w:rPr>
            <w:color w:val="0000FF"/>
          </w:rPr>
          <w:t>частями 1</w:t>
        </w:r>
      </w:hyperlink>
      <w:r>
        <w:t xml:space="preserve"> и </w:t>
      </w:r>
      <w:hyperlink r:id="rId9" w:history="1">
        <w:r>
          <w:rPr>
            <w:color w:val="0000FF"/>
          </w:rPr>
          <w:t>2 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  <w:r>
        <w:t>3. Опубликовать настоящее постановление в газете "Новгородские ведомости".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jc w:val="right"/>
      </w:pPr>
      <w:r>
        <w:t>Председатель</w:t>
      </w:r>
    </w:p>
    <w:p w:rsidR="00C82C5C" w:rsidRDefault="00C82C5C">
      <w:pPr>
        <w:pStyle w:val="ConsPlusNormal"/>
        <w:jc w:val="right"/>
      </w:pPr>
      <w:r>
        <w:t>областной Думы</w:t>
      </w:r>
    </w:p>
    <w:p w:rsidR="00C82C5C" w:rsidRDefault="00C82C5C">
      <w:pPr>
        <w:pStyle w:val="ConsPlusNormal"/>
        <w:jc w:val="right"/>
      </w:pPr>
      <w:r>
        <w:t>С.Ю.ФАБРИЧНЫЙ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jc w:val="right"/>
      </w:pPr>
      <w:r>
        <w:t>Утвержден</w:t>
      </w:r>
    </w:p>
    <w:p w:rsidR="00C82C5C" w:rsidRDefault="00C82C5C">
      <w:pPr>
        <w:pStyle w:val="ConsPlusNormal"/>
        <w:jc w:val="right"/>
      </w:pPr>
      <w:r>
        <w:t>постановлением</w:t>
      </w:r>
    </w:p>
    <w:p w:rsidR="00C82C5C" w:rsidRDefault="00C82C5C">
      <w:pPr>
        <w:pStyle w:val="ConsPlusNormal"/>
        <w:jc w:val="right"/>
      </w:pPr>
      <w:r>
        <w:t>областной Думы</w:t>
      </w:r>
    </w:p>
    <w:p w:rsidR="00C82C5C" w:rsidRDefault="00C82C5C">
      <w:pPr>
        <w:pStyle w:val="ConsPlusNormal"/>
        <w:jc w:val="right"/>
      </w:pPr>
      <w:r>
        <w:t>от 22.09.2010 N 1547-ОД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Title"/>
        <w:jc w:val="center"/>
      </w:pPr>
      <w:bookmarkStart w:id="1" w:name="P36"/>
      <w:bookmarkEnd w:id="1"/>
      <w:r>
        <w:t>ПЕРЕЧЕНЬ</w:t>
      </w:r>
    </w:p>
    <w:p w:rsidR="00C82C5C" w:rsidRDefault="00C82C5C">
      <w:pPr>
        <w:pStyle w:val="ConsPlusTitle"/>
        <w:jc w:val="center"/>
      </w:pPr>
      <w:r>
        <w:t>ДОЛЖНОСТЕЙ ГОСУДАРСТВЕННОЙ ГРАЖДАНСКОЙ СЛУЖБЫ НОВГОРОДСКОЙ</w:t>
      </w:r>
    </w:p>
    <w:p w:rsidR="00C82C5C" w:rsidRDefault="00C82C5C">
      <w:pPr>
        <w:pStyle w:val="ConsPlusTitle"/>
        <w:jc w:val="center"/>
      </w:pPr>
      <w:r>
        <w:t xml:space="preserve">ОБЛАСТИ, ПОСЛЕ </w:t>
      </w:r>
      <w:proofErr w:type="gramStart"/>
      <w:r>
        <w:t>УВОЛЬНЕНИЯ</w:t>
      </w:r>
      <w:proofErr w:type="gramEnd"/>
      <w:r>
        <w:t xml:space="preserve"> С КОТОРЫХ ГРАЖДАНИН ОБЯЗАН</w:t>
      </w:r>
    </w:p>
    <w:p w:rsidR="00C82C5C" w:rsidRDefault="00C82C5C">
      <w:pPr>
        <w:pStyle w:val="ConsPlusTitle"/>
        <w:jc w:val="center"/>
      </w:pPr>
      <w:r>
        <w:t xml:space="preserve">СОБЛЮДАТЬ ОГРАНИЧЕНИЯ, ПРЕДУСМОТРЕННЫЕ </w:t>
      </w:r>
      <w:hyperlink r:id="rId10" w:history="1">
        <w:r>
          <w:rPr>
            <w:color w:val="0000FF"/>
          </w:rPr>
          <w:t>ЧАСТЯМИ 1</w:t>
        </w:r>
        <w:proofErr w:type="gramStart"/>
      </w:hyperlink>
      <w:r>
        <w:t xml:space="preserve"> И</w:t>
      </w:r>
      <w:proofErr w:type="gramEnd"/>
      <w:r>
        <w:t xml:space="preserve"> </w:t>
      </w:r>
      <w:hyperlink r:id="rId11" w:history="1">
        <w:r>
          <w:rPr>
            <w:color w:val="0000FF"/>
          </w:rPr>
          <w:t>2</w:t>
        </w:r>
      </w:hyperlink>
    </w:p>
    <w:p w:rsidR="00C82C5C" w:rsidRDefault="00C82C5C">
      <w:pPr>
        <w:pStyle w:val="ConsPlusTitle"/>
        <w:jc w:val="center"/>
      </w:pPr>
      <w:r>
        <w:t>СТАТЬИ 12 ФЕДЕРАЛЬНОГО ЗАКОНА ОТ 25 ДЕКАБРЯ 2008 ГОДА</w:t>
      </w:r>
    </w:p>
    <w:p w:rsidR="00C82C5C" w:rsidRDefault="00C82C5C">
      <w:pPr>
        <w:pStyle w:val="ConsPlusTitle"/>
        <w:jc w:val="center"/>
      </w:pPr>
      <w:r>
        <w:t>N 273-ФЗ "О ПРОТИВОДЕЙСТВИИ КОРРУПЦИИ"</w:t>
      </w:r>
    </w:p>
    <w:p w:rsidR="00C82C5C" w:rsidRDefault="00C82C5C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</w:t>
      </w:r>
      <w:proofErr w:type="gramEnd"/>
    </w:p>
    <w:p w:rsidR="00C82C5C" w:rsidRDefault="00C82C5C">
      <w:pPr>
        <w:pStyle w:val="ConsPlusNormal"/>
        <w:jc w:val="center"/>
      </w:pPr>
      <w:r>
        <w:t>от 27.05.2015 N 1468-5 ОД)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Должности государственной гражданской службы Новгородской области, предусмотренные </w:t>
      </w:r>
      <w:hyperlink r:id="rId1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4" w:history="1">
        <w:r>
          <w:rPr>
            <w:color w:val="0000FF"/>
          </w:rPr>
          <w:t>2</w:t>
        </w:r>
      </w:hyperlink>
      <w:r>
        <w:t xml:space="preserve"> Перечня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областной Думы от</w:t>
      </w:r>
      <w:proofErr w:type="gramEnd"/>
      <w:r>
        <w:t xml:space="preserve"> 22.07.2009 N 1105-ОД.</w:t>
      </w:r>
    </w:p>
    <w:p w:rsidR="00C82C5C" w:rsidRDefault="00C82C5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27.05.2015 N 1468-5 ОД)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  <w:r>
        <w:t xml:space="preserve">2. </w:t>
      </w:r>
      <w:proofErr w:type="gramStart"/>
      <w:r>
        <w:t>Должности государственной гражданской службы Новгородской области, включенные в соответствии с актами органов государственной власти, иных государственных органов области в перечни должностей государственной гражданской службы Новгородской области в органах государственной власти, иных государственных органах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>, об имуществе и обязательствах имущественного характера своих супруги (супруга) и несовершеннолетних детей.</w:t>
      </w:r>
    </w:p>
    <w:p w:rsidR="00C82C5C" w:rsidRDefault="00C82C5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27.05.2015 N 1468-5 ОД)</w:t>
      </w: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ind w:firstLine="540"/>
        <w:jc w:val="both"/>
      </w:pPr>
    </w:p>
    <w:p w:rsidR="00C82C5C" w:rsidRDefault="00C82C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0CD" w:rsidRDefault="00F550CD"/>
    <w:sectPr w:rsidR="00F550CD" w:rsidSect="00F4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5C"/>
    <w:rsid w:val="00C82C5C"/>
    <w:rsid w:val="00F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1CBF89DA39925E8F6EED296D303314013B22AF288507B4FB78A5C3D531C14B3DF3317C47B5A8Cy0q2H" TargetMode="External"/><Relationship Id="rId13" Type="http://schemas.openxmlformats.org/officeDocument/2006/relationships/hyperlink" Target="consultantplus://offline/ref=E3F1CBF89DA39925E8F6F0DF80BF5C39451DEA2EF2825A2411E8D1016A5A1643F4906A5580765A8C072E79y2q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F1CBF89DA39925E8F6EED296D303314016B624F982507B4FB78A5C3Dy5q3H" TargetMode="External"/><Relationship Id="rId12" Type="http://schemas.openxmlformats.org/officeDocument/2006/relationships/hyperlink" Target="consultantplus://offline/ref=E3F1CBF89DA39925E8F6F0DF80BF5C39451DEA2EF5855E241AE8D1016A5A1643F4906A5580765A8C072E78y2qE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F1CBF89DA39925E8F6F0DF80BF5C39451DEA2EF5855E241AE8D1016A5A1643F4906A5580765A8C072E78y2q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F1CBF89DA39925E8F6EED296D303314013B22AF288507B4FB78A5C3D531C14B3DF3317C47B5A8Cy0q3H" TargetMode="External"/><Relationship Id="rId11" Type="http://schemas.openxmlformats.org/officeDocument/2006/relationships/hyperlink" Target="consultantplus://offline/ref=E3F1CBF89DA39925E8F6EED296D303314013B22AF288507B4FB78A5C3D531C14B3DF3317C47B5A8Cy0q1H" TargetMode="External"/><Relationship Id="rId5" Type="http://schemas.openxmlformats.org/officeDocument/2006/relationships/hyperlink" Target="consultantplus://offline/ref=E3F1CBF89DA39925E8F6F0DF80BF5C39451DEA2EF5855E241AE8D1016A5A1643F4906A5580765A8C072E78y2qEH" TargetMode="External"/><Relationship Id="rId15" Type="http://schemas.openxmlformats.org/officeDocument/2006/relationships/hyperlink" Target="consultantplus://offline/ref=E3F1CBF89DA39925E8F6F0DF80BF5C39451DEA2EF5855E241AE8D1016A5A1643F4906A5580765A8C072E78y2qEH" TargetMode="External"/><Relationship Id="rId10" Type="http://schemas.openxmlformats.org/officeDocument/2006/relationships/hyperlink" Target="consultantplus://offline/ref=E3F1CBF89DA39925E8F6EED296D303314013B22AF288507B4FB78A5C3D531C14B3DF3317C47B5A8Cy0q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1CBF89DA39925E8F6EED296D303314013B22AF288507B4FB78A5C3D531C14B3DF3317C47B5A8Cy0q1H" TargetMode="External"/><Relationship Id="rId14" Type="http://schemas.openxmlformats.org/officeDocument/2006/relationships/hyperlink" Target="consultantplus://offline/ref=E3F1CBF89DA39925E8F6F0DF80BF5C39451DEA2EF2825A2411E8D1016A5A1643F4906A5580765A8C072E79y2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1</cp:revision>
  <dcterms:created xsi:type="dcterms:W3CDTF">2015-08-04T07:42:00Z</dcterms:created>
  <dcterms:modified xsi:type="dcterms:W3CDTF">2015-08-04T07:43:00Z</dcterms:modified>
</cp:coreProperties>
</file>